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rPr>
          <w:rFonts w:ascii="Times" w:cs="Times" w:hAnsi="Times" w:eastAsia="Times"/>
          <w:sz w:val="24"/>
          <w:szCs w:val="24"/>
        </w:rPr>
      </w:pPr>
      <w:r>
        <w:rPr>
          <w:rFonts w:ascii="Lato Medium" w:hAnsi="Lato Medium"/>
          <w:rtl w:val="0"/>
          <w:lang w:val="de-DE"/>
        </w:rPr>
        <w:t>Der SPD-Bundesparteitag m</w:t>
      </w:r>
      <w:r>
        <w:rPr>
          <w:rFonts w:ascii="Lato Medium" w:hAnsi="Lato Medium" w:hint="default"/>
          <w:rtl w:val="0"/>
          <w:lang w:val="sv-SE"/>
        </w:rPr>
        <w:t>ö</w:t>
      </w:r>
      <w:r>
        <w:rPr>
          <w:rFonts w:ascii="Lato Medium" w:hAnsi="Lato Medium"/>
          <w:rtl w:val="0"/>
          <w:lang w:val="de-DE"/>
        </w:rPr>
        <w:t>ge beschlie</w:t>
      </w:r>
      <w:r>
        <w:rPr>
          <w:rFonts w:ascii="Lato Medium" w:hAnsi="Lato Medium" w:hint="default"/>
          <w:rtl w:val="0"/>
          <w:lang w:val="de-DE"/>
        </w:rPr>
        <w:t>ß</w:t>
      </w:r>
      <w:r>
        <w:rPr>
          <w:rFonts w:ascii="Lato Medium" w:hAnsi="Lato Medium"/>
          <w:rtl w:val="0"/>
          <w:lang w:val="de-DE"/>
        </w:rPr>
        <w:t>en:</w:t>
      </w:r>
    </w:p>
    <w:p>
      <w:pPr>
        <w:pStyle w:val="Standard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Überschrift"/>
        <w:bidi w:val="0"/>
      </w:pPr>
    </w:p>
    <w:p>
      <w:pPr>
        <w:pStyle w:val="Überschrift"/>
        <w:bidi w:val="0"/>
        <w:rPr>
          <w:rFonts w:ascii="Times" w:cs="Times" w:hAnsi="Times" w:eastAsia="Times"/>
          <w:b w:val="1"/>
          <w:bCs w:val="1"/>
          <w:sz w:val="48"/>
          <w:szCs w:val="48"/>
        </w:rPr>
      </w:pPr>
      <w:r>
        <w:rPr>
          <w:rFonts w:cs="Arial Unicode MS" w:eastAsia="Arial Unicode MS"/>
          <w:rtl w:val="0"/>
          <w:lang w:val="de-DE"/>
        </w:rPr>
        <w:t>Offenheit f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  <w:lang w:val="de-DE"/>
        </w:rPr>
        <w:t>r Parteimitglieder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cs="Arial Unicode MS" w:eastAsia="Arial Unicode MS"/>
          <w:rtl w:val="0"/>
          <w:lang w:val="de-DE"/>
        </w:rPr>
        <w:t xml:space="preserve">auf lokaler Ebene </w:t>
      </w:r>
    </w:p>
    <w:p>
      <w:pPr>
        <w:pStyle w:val="Standard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Text"/>
        <w:bidi w:val="0"/>
      </w:pPr>
      <w:r>
        <w:rPr>
          <w:rtl w:val="0"/>
        </w:rPr>
        <w:t>Ortsvereine m</w:t>
      </w:r>
      <w:r>
        <w:rPr>
          <w:rtl w:val="0"/>
        </w:rPr>
        <w:t>ü</w:t>
      </w:r>
      <w:r>
        <w:rPr>
          <w:rtl w:val="0"/>
          <w:lang w:val="nl-NL"/>
        </w:rPr>
        <w:t>ssen regelm</w:t>
      </w:r>
      <w:r>
        <w:rPr>
          <w:rtl w:val="0"/>
        </w:rPr>
        <w:t>äß</w:t>
      </w:r>
      <w:r>
        <w:rPr>
          <w:rtl w:val="0"/>
        </w:rPr>
        <w:t>ig (mind. alle 8 Wochen) parteioffen tagen. Diese Sitzungen m</w:t>
      </w:r>
      <w:r>
        <w:rPr>
          <w:rtl w:val="0"/>
        </w:rPr>
        <w:t>ü</w:t>
      </w:r>
      <w:r>
        <w:rPr>
          <w:rtl w:val="0"/>
        </w:rPr>
        <w:t>ssen allen Parteimitgliedern offen</w:t>
      </w:r>
      <w:r>
        <w:rPr>
          <w:rtl w:val="0"/>
        </w:rPr>
        <w:t xml:space="preserve"> </w:t>
      </w:r>
      <w:r>
        <w:rPr>
          <w:rtl w:val="0"/>
        </w:rPr>
        <w:t>stehen. Parteimitglieder haben so auch Gelegenheit, andere Gliederungen kennenzulernen. Alle Parteisitzungen (ab dem Ortsverein aufw</w:t>
      </w:r>
      <w:r>
        <w:rPr>
          <w:rtl w:val="0"/>
        </w:rPr>
        <w:t>ä</w:t>
      </w:r>
      <w:r>
        <w:rPr>
          <w:rtl w:val="0"/>
        </w:rPr>
        <w:t>rts) werden mit Start- und Endzeit partei</w:t>
      </w:r>
      <w:r>
        <w:rPr>
          <w:rtl w:val="0"/>
          <w:lang w:val="sv-SE"/>
        </w:rPr>
        <w:t>ö</w:t>
      </w:r>
      <w:r>
        <w:rPr>
          <w:rtl w:val="0"/>
        </w:rPr>
        <w:t>ffentlich angek</w:t>
      </w:r>
      <w:r>
        <w:rPr>
          <w:rtl w:val="0"/>
        </w:rPr>
        <w:t>ü</w:t>
      </w:r>
      <w:r>
        <w:rPr>
          <w:rtl w:val="0"/>
        </w:rPr>
        <w:t>ndigt und dementsprechend geplant. Dies erm</w:t>
      </w:r>
      <w:r>
        <w:rPr>
          <w:rtl w:val="0"/>
          <w:lang w:val="sv-SE"/>
        </w:rPr>
        <w:t>ö</w:t>
      </w:r>
      <w:r>
        <w:rPr>
          <w:rtl w:val="0"/>
        </w:rPr>
        <w:t>glicht es auch viel</w:t>
      </w:r>
      <w:r>
        <w:rPr>
          <w:rtl w:val="0"/>
        </w:rPr>
        <w:t xml:space="preserve"> </w:t>
      </w:r>
      <w:r>
        <w:rPr>
          <w:rtl w:val="0"/>
        </w:rPr>
        <w:t>besch</w:t>
      </w:r>
      <w:r>
        <w:rPr>
          <w:rtl w:val="0"/>
        </w:rPr>
        <w:t>ä</w:t>
      </w:r>
      <w:r>
        <w:rPr>
          <w:rtl w:val="0"/>
        </w:rPr>
        <w:t>ftigten Menschen, Sitzungen in ihren Alltag einzuplanen und erh</w:t>
      </w:r>
      <w:r>
        <w:rPr>
          <w:rtl w:val="0"/>
          <w:lang w:val="sv-SE"/>
        </w:rPr>
        <w:t>ö</w:t>
      </w:r>
      <w:r>
        <w:rPr>
          <w:rtl w:val="0"/>
        </w:rPr>
        <w:t xml:space="preserve">ht damit die Bereitschaft zu Parteiengagement. </w:t>
      </w:r>
    </w:p>
    <w:p>
      <w:pPr>
        <w:pStyle w:val="Text"/>
        <w:bidi w:val="0"/>
        <w:rPr>
          <w:rFonts w:ascii="Times" w:cs="Times" w:hAnsi="Times" w:eastAsia="Times"/>
          <w:sz w:val="24"/>
          <w:szCs w:val="24"/>
        </w:rPr>
      </w:pPr>
    </w:p>
    <w:p>
      <w:pPr>
        <w:pStyle w:val="Text"/>
        <w:bidi w:val="0"/>
      </w:pPr>
    </w:p>
    <w:p>
      <w:pPr>
        <w:pStyle w:val="Text"/>
        <w:rPr>
          <w:rFonts w:ascii="Lato Medium" w:cs="Lato Medium" w:hAnsi="Lato Medium" w:eastAsia="Lato Medium"/>
        </w:rPr>
      </w:pPr>
    </w:p>
    <w:p>
      <w:pPr>
        <w:pStyle w:val="Text"/>
        <w:rPr>
          <w:rFonts w:ascii="Times" w:cs="Times" w:hAnsi="Times" w:eastAsia="Times"/>
          <w:sz w:val="24"/>
          <w:szCs w:val="24"/>
        </w:rPr>
      </w:pPr>
      <w:r>
        <w:rPr>
          <w:rFonts w:ascii="Lato Medium" w:hAnsi="Lato Medium"/>
          <w:rtl w:val="0"/>
          <w:lang w:val="de-DE"/>
        </w:rPr>
        <w:t>Begr</w:t>
      </w:r>
      <w:r>
        <w:rPr>
          <w:rFonts w:ascii="Lato Medium" w:hAnsi="Lato Medium" w:hint="default"/>
          <w:rtl w:val="0"/>
        </w:rPr>
        <w:t>ü</w:t>
      </w:r>
      <w:r>
        <w:rPr>
          <w:rFonts w:ascii="Lato Medium" w:hAnsi="Lato Medium"/>
          <w:rtl w:val="0"/>
          <w:lang w:val="de-DE"/>
        </w:rPr>
        <w:t>ndung: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Insbesondere f</w:t>
      </w:r>
      <w:r>
        <w:rPr>
          <w:rtl w:val="0"/>
        </w:rPr>
        <w:t>ü</w:t>
      </w:r>
      <w:r>
        <w:rPr>
          <w:rtl w:val="0"/>
        </w:rPr>
        <w:t xml:space="preserve">r Neumitglieder ist der Ortsverein nach Eintritt die erste Anlaufstelle und das </w:t>
      </w:r>
      <w:r>
        <w:rPr>
          <w:rtl w:val="0"/>
        </w:rPr>
        <w:t>“</w:t>
      </w:r>
      <w:r>
        <w:rPr>
          <w:rtl w:val="0"/>
        </w:rPr>
        <w:t>Gesicht</w:t>
      </w:r>
      <w:r>
        <w:rPr>
          <w:rtl w:val="0"/>
        </w:rPr>
        <w:t xml:space="preserve">” </w:t>
      </w:r>
      <w:r>
        <w:rPr>
          <w:rtl w:val="0"/>
        </w:rPr>
        <w:t>der Partei. Es sollte deshalb allen Neumitgliedern m</w:t>
      </w:r>
      <w:r>
        <w:rPr>
          <w:rtl w:val="0"/>
          <w:lang w:val="sv-SE"/>
        </w:rPr>
        <w:t>ö</w:t>
      </w:r>
      <w:r>
        <w:rPr>
          <w:rtl w:val="0"/>
        </w:rPr>
        <w:t>glich sein, an den Sitzungen dieser wichtigen Gliederungsebene teilzunehmen und sich zu involvieren. Geschlossene Sitzungen von Ortsvereinen, an denen nur erweiterte Vorst</w:t>
      </w:r>
      <w:r>
        <w:rPr>
          <w:rtl w:val="0"/>
        </w:rPr>
        <w:t>ä</w:t>
      </w:r>
      <w:r>
        <w:rPr>
          <w:rtl w:val="0"/>
        </w:rPr>
        <w:t>nde teilnehmen d</w:t>
      </w:r>
      <w:r>
        <w:rPr>
          <w:rtl w:val="0"/>
        </w:rPr>
        <w:t>ü</w:t>
      </w:r>
      <w:r>
        <w:rPr>
          <w:rtl w:val="0"/>
        </w:rPr>
        <w:t>rfen, m</w:t>
      </w:r>
      <w:r>
        <w:rPr>
          <w:rtl w:val="0"/>
        </w:rPr>
        <w:t>ü</w:t>
      </w:r>
      <w:r>
        <w:rPr>
          <w:rtl w:val="0"/>
        </w:rPr>
        <w:t>ssen fl</w:t>
      </w:r>
      <w:r>
        <w:rPr>
          <w:rtl w:val="0"/>
        </w:rPr>
        <w:t>ä</w:t>
      </w:r>
      <w:r>
        <w:rPr>
          <w:rtl w:val="0"/>
        </w:rPr>
        <w:t xml:space="preserve">chendeckend ein Ende haben. 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Im Sinne der parteiweiten Vernetzung und des Erfahrungsaustauschs zu Arbeitsweise der Gliederungen sollen Mitglieder die M</w:t>
      </w:r>
      <w:r>
        <w:rPr>
          <w:rtl w:val="0"/>
          <w:lang w:val="sv-SE"/>
        </w:rPr>
        <w:t>ö</w:t>
      </w:r>
      <w:r>
        <w:rPr>
          <w:rtl w:val="0"/>
        </w:rPr>
        <w:t>glichkeit haben, sich auch von der Arbeit in anderen Parteigliederungen ein Bild zu machen. Damit werden Innovationen gef</w:t>
      </w:r>
      <w:r>
        <w:rPr>
          <w:rtl w:val="0"/>
          <w:lang w:val="sv-SE"/>
        </w:rPr>
        <w:t>ö</w:t>
      </w:r>
      <w:r>
        <w:rPr>
          <w:rtl w:val="0"/>
        </w:rPr>
        <w:t>rdert und Mitglieder haben die M</w:t>
      </w:r>
      <w:r>
        <w:rPr>
          <w:rtl w:val="0"/>
          <w:lang w:val="sv-SE"/>
        </w:rPr>
        <w:t>ö</w:t>
      </w:r>
      <w:r>
        <w:rPr>
          <w:rtl w:val="0"/>
        </w:rPr>
        <w:t xml:space="preserve">glichkeit, sich ein breiteres Bild von der Partei zu machen. </w:t>
      </w:r>
      <w:r>
        <w:rPr>
          <w:rtl w:val="0"/>
        </w:rPr>
        <w:t> 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Die Teilnahme an Sitzungen kostet Zeit, wertvolle Zeit, die viele Menschen sich neben Beruf, Partnerschaft, Kinderbetreuung, Pflege der Eltern oder im Vorzug vor anderen Ehren</w:t>
      </w:r>
      <w:r>
        <w:rPr>
          <w:rtl w:val="0"/>
        </w:rPr>
        <w:t>ä</w:t>
      </w:r>
      <w:r>
        <w:rPr>
          <w:rtl w:val="0"/>
        </w:rPr>
        <w:t>mtern nehmen. Die Zeit, die Parteimitglieder investieren, muss wertgesch</w:t>
      </w:r>
      <w:r>
        <w:rPr>
          <w:rtl w:val="0"/>
        </w:rPr>
        <w:t>ä</w:t>
      </w:r>
      <w:r>
        <w:rPr>
          <w:rtl w:val="0"/>
        </w:rPr>
        <w:t>tzt werden. Zentral ist deshalb ein guter Umgang mit der Zeit (stringente Sitzungen) und bestm</w:t>
      </w:r>
      <w:r>
        <w:rPr>
          <w:rtl w:val="0"/>
          <w:lang w:val="sv-SE"/>
        </w:rPr>
        <w:t>ö</w:t>
      </w:r>
      <w:r>
        <w:rPr>
          <w:rtl w:val="0"/>
        </w:rPr>
        <w:t>gliche Planbarkeit von Parteiengagement, um es mit den restlichen Aktivit</w:t>
      </w:r>
      <w:r>
        <w:rPr>
          <w:rtl w:val="0"/>
        </w:rPr>
        <w:t>ä</w:t>
      </w:r>
      <w:r>
        <w:rPr>
          <w:rtl w:val="0"/>
        </w:rPr>
        <w:t>ten von Menschen vereinbaren zu k</w:t>
      </w:r>
      <w:r>
        <w:rPr>
          <w:rtl w:val="0"/>
          <w:lang w:val="sv-SE"/>
        </w:rPr>
        <w:t>ö</w:t>
      </w:r>
      <w:r>
        <w:rPr>
          <w:rtl w:val="0"/>
        </w:rPr>
        <w:t xml:space="preserve">nnen. </w:t>
      </w:r>
      <w:r>
        <w:rPr>
          <w:rtl w:val="0"/>
        </w:rPr>
        <w:t> </w:t>
      </w:r>
    </w:p>
    <w:p>
      <w:pPr>
        <w:pStyle w:val="Text"/>
        <w:bidi w:val="0"/>
      </w:pPr>
      <w:r>
        <w:rPr>
          <w:rFonts w:ascii="Times" w:cs="Times" w:hAnsi="Times" w:eastAsia="Times"/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440" w:bottom="1800" w:left="144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ato Light">
    <w:charset w:val="00"/>
    <w:family w:val="roman"/>
    <w:pitch w:val="default"/>
  </w:font>
  <w:font w:name="Lato Medium">
    <w:charset w:val="00"/>
    <w:family w:val="roman"/>
    <w:pitch w:val="default"/>
  </w:font>
  <w:font w:name="Times">
    <w:charset w:val="00"/>
    <w:family w:val="roman"/>
    <w:pitch w:val="default"/>
  </w:font>
  <w:font w:name="Exo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13"/>
        <w:tab w:val="right" w:pos="9026"/>
        <w:tab w:val="clear" w:pos="9020"/>
      </w:tabs>
      <w:spacing w:line="312" w:lineRule="auto"/>
      <w:jc w:val="left"/>
    </w:pPr>
    <w:r>
      <w:rPr>
        <w:rFonts w:ascii="Lato Light" w:hAnsi="Lato Light"/>
        <w:color w:val="333333"/>
        <w:sz w:val="20"/>
        <w:szCs w:val="20"/>
        <w:u w:val="single"/>
      </w:rPr>
      <w:tab/>
      <w:tab/>
    </w:r>
    <w:r>
      <w:rPr>
        <w:rFonts w:ascii="Lato Light" w:hAnsi="Lato Light"/>
        <w:color w:val="333333"/>
        <w:sz w:val="20"/>
        <w:szCs w:val="20"/>
        <w:u w:val="single"/>
        <w:rtl w:val="0"/>
        <w:lang w:val="de-DE"/>
      </w:rPr>
      <w:t>spdplusplus.de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12" w:lineRule="auto"/>
      <w:ind w:left="0" w:right="0" w:firstLine="0"/>
      <w:jc w:val="left"/>
      <w:outlineLvl w:val="9"/>
    </w:pPr>
    <w:rPr>
      <w:rFonts w:ascii="Lato Light" w:cs="Arial Unicode MS" w:hAnsi="Lato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33333"/>
      <w:spacing w:val="0"/>
      <w:kern w:val="0"/>
      <w:position w:val="0"/>
      <w:sz w:val="24"/>
      <w:szCs w:val="24"/>
      <w:u w:val="none"/>
      <w:vertAlign w:val="baseline"/>
      <w:lang w:val="de-D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Überschrift">
    <w:name w:val="Überschrift"/>
    <w:next w:val="Tex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300" w:line="240" w:lineRule="auto"/>
      <w:ind w:left="0" w:right="0" w:firstLine="0"/>
      <w:jc w:val="left"/>
      <w:outlineLvl w:val="0"/>
    </w:pPr>
    <w:rPr>
      <w:rFonts w:ascii="Exo Black" w:cs="Exo Black" w:hAnsi="Exo Black" w:eastAsia="Exo Black"/>
      <w:b w:val="0"/>
      <w:bCs w:val="0"/>
      <w:i w:val="0"/>
      <w:iCs w:val="0"/>
      <w:caps w:val="0"/>
      <w:smallCaps w:val="0"/>
      <w:strike w:val="0"/>
      <w:dstrike w:val="0"/>
      <w:outline w:val="0"/>
      <w:color w:val="b61c3e"/>
      <w:spacing w:val="0"/>
      <w:kern w:val="0"/>
      <w:position w:val="0"/>
      <w:sz w:val="48"/>
      <w:szCs w:val="48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3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333333"/>
            </a:solidFill>
            <a:effectLst/>
            <a:uFillTx/>
            <a:latin typeface="Lato Light"/>
            <a:ea typeface="Lato Light"/>
            <a:cs typeface="Lato Light"/>
            <a:sym typeface="Lato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