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pPr>
      <w:r>
        <w:rPr>
          <w:rFonts w:ascii="Lato Medium" w:hAnsi="Lato Medium"/>
          <w:rtl w:val="0"/>
          <w:lang w:val="de-DE"/>
        </w:rPr>
        <w:t>Der SPD-Bundesparteitag m</w:t>
      </w:r>
      <w:r>
        <w:rPr>
          <w:rFonts w:ascii="Lato Medium" w:hAnsi="Lato Medium" w:hint="default"/>
          <w:rtl w:val="0"/>
          <w:lang w:val="sv-SE"/>
        </w:rPr>
        <w:t>ö</w:t>
      </w:r>
      <w:r>
        <w:rPr>
          <w:rFonts w:ascii="Lato Medium" w:hAnsi="Lato Medium"/>
          <w:rtl w:val="0"/>
          <w:lang w:val="de-DE"/>
        </w:rPr>
        <w:t>ge beschlie</w:t>
      </w:r>
      <w:r>
        <w:rPr>
          <w:rFonts w:ascii="Lato Medium" w:hAnsi="Lato Medium" w:hint="default"/>
          <w:rtl w:val="0"/>
          <w:lang w:val="de-DE"/>
        </w:rPr>
        <w:t>ß</w:t>
      </w:r>
      <w:r>
        <w:rPr>
          <w:rFonts w:ascii="Lato Medium" w:hAnsi="Lato Medium"/>
          <w:rtl w:val="0"/>
          <w:lang w:val="de-DE"/>
        </w:rPr>
        <w:t>en:</w:t>
      </w:r>
    </w:p>
    <w:p>
      <w:pPr>
        <w:pStyle w:val="Standard"/>
        <w:bidi w:val="0"/>
        <w:spacing w:line="280" w:lineRule="atLeast"/>
        <w:ind w:left="0" w:right="0" w:firstLine="0"/>
        <w:jc w:val="left"/>
        <w:rPr>
          <w:rtl w:val="0"/>
        </w:rPr>
      </w:pPr>
    </w:p>
    <w:p>
      <w:pPr>
        <w:pStyle w:val="Überschrift"/>
        <w:bidi w:val="0"/>
      </w:pPr>
    </w:p>
    <w:p>
      <w:pPr>
        <w:pStyle w:val="Überschrift"/>
        <w:bidi w:val="0"/>
      </w:pPr>
      <w:r>
        <w:rPr>
          <w:rFonts w:cs="Arial Unicode MS" w:eastAsia="Arial Unicode MS"/>
          <w:rtl w:val="0"/>
        </w:rPr>
        <w:t>F</w:t>
      </w:r>
      <w:r>
        <w:rPr>
          <w:rFonts w:cs="Arial Unicode MS" w:eastAsia="Arial Unicode MS" w:hint="default"/>
          <w:rtl w:val="0"/>
        </w:rPr>
        <w:t>ü</w:t>
      </w:r>
      <w:r>
        <w:rPr>
          <w:rFonts w:cs="Arial Unicode MS" w:eastAsia="Arial Unicode MS"/>
          <w:rtl w:val="0"/>
          <w:lang w:val="de-DE"/>
        </w:rPr>
        <w:t>r eine Kultur der Gleichberechtigung in der SPD</w:t>
      </w:r>
    </w:p>
    <w:p>
      <w:pPr>
        <w:pStyle w:val="Standard"/>
        <w:bidi w:val="0"/>
        <w:spacing w:line="280" w:lineRule="atLeast"/>
        <w:ind w:left="0" w:right="0" w:firstLine="0"/>
        <w:jc w:val="left"/>
        <w:rPr>
          <w:rtl w:val="0"/>
        </w:rPr>
      </w:pPr>
    </w:p>
    <w:p>
      <w:pPr>
        <w:pStyle w:val="Text"/>
        <w:bidi w:val="0"/>
      </w:pPr>
      <w:r>
        <w:rPr>
          <w:rtl w:val="0"/>
        </w:rPr>
        <w:t>Die SPD verf</w:t>
      </w:r>
      <w:r>
        <w:rPr>
          <w:rtl w:val="0"/>
        </w:rPr>
        <w:t>ü</w:t>
      </w:r>
      <w:r>
        <w:rPr>
          <w:rtl w:val="0"/>
        </w:rPr>
        <w:t xml:space="preserve">gt seit Langem </w:t>
      </w:r>
      <w:r>
        <w:rPr>
          <w:rtl w:val="0"/>
        </w:rPr>
        <w:t>ü</w:t>
      </w:r>
      <w:r>
        <w:rPr>
          <w:rtl w:val="0"/>
        </w:rPr>
        <w:t>ber viele gute Instrumente zur Durchsetzung von mehr Gleichberechtigung zwischen Frauen und M</w:t>
      </w:r>
      <w:r>
        <w:rPr>
          <w:rtl w:val="0"/>
        </w:rPr>
        <w:t>ä</w:t>
      </w:r>
      <w:r>
        <w:rPr>
          <w:rtl w:val="0"/>
        </w:rPr>
        <w:t>nnern in der Partei. Diese Instrumente wurden hart erk</w:t>
      </w:r>
      <w:r>
        <w:rPr>
          <w:rtl w:val="0"/>
        </w:rPr>
        <w:t>ä</w:t>
      </w:r>
      <w:r>
        <w:rPr>
          <w:rtl w:val="0"/>
        </w:rPr>
        <w:t>mpft und sind nach wie vor wichtig und erfolgreich: Durch Frauenquote und Rei</w:t>
      </w:r>
      <w:r>
        <w:rPr>
          <w:rtl w:val="0"/>
        </w:rPr>
        <w:t>ß</w:t>
      </w:r>
      <w:r>
        <w:rPr>
          <w:rtl w:val="0"/>
        </w:rPr>
        <w:t>verschluss bei Wahllisten konnte der Frauenanteil in den Vorst</w:t>
      </w:r>
      <w:r>
        <w:rPr>
          <w:rtl w:val="0"/>
        </w:rPr>
        <w:t>ä</w:t>
      </w:r>
      <w:r>
        <w:rPr>
          <w:rtl w:val="0"/>
        </w:rPr>
        <w:t>nden aller SPD-Gliederungen sowie in den Fraktionen der SPD auf allen Ebenen signifikant erh</w:t>
      </w:r>
      <w:r>
        <w:rPr>
          <w:rtl w:val="0"/>
          <w:lang w:val="sv-SE"/>
        </w:rPr>
        <w:t>ö</w:t>
      </w:r>
      <w:r>
        <w:rPr>
          <w:rtl w:val="0"/>
        </w:rPr>
        <w:t>ht werden.</w:t>
      </w:r>
    </w:p>
    <w:p>
      <w:pPr>
        <w:pStyle w:val="Text"/>
        <w:bidi w:val="0"/>
      </w:pPr>
    </w:p>
    <w:p>
      <w:pPr>
        <w:pStyle w:val="Text"/>
        <w:bidi w:val="0"/>
      </w:pPr>
      <w:r>
        <w:rPr>
          <w:rtl w:val="0"/>
        </w:rPr>
        <w:t>Wir m</w:t>
      </w:r>
      <w:r>
        <w:rPr>
          <w:rtl w:val="0"/>
        </w:rPr>
        <w:t>ü</w:t>
      </w:r>
      <w:r>
        <w:rPr>
          <w:rtl w:val="0"/>
        </w:rPr>
        <w:t>ssen jedoch feststellen, dass das Gesicht der SPD im Gegensatz zu unseren politischen Mitbewerbern trotzdem immer noch vorwiegend m</w:t>
      </w:r>
      <w:r>
        <w:rPr>
          <w:rtl w:val="0"/>
        </w:rPr>
        <w:t>ä</w:t>
      </w:r>
      <w:r>
        <w:rPr>
          <w:rtl w:val="0"/>
        </w:rPr>
        <w:t>nnlich gepr</w:t>
      </w:r>
      <w:r>
        <w:rPr>
          <w:rtl w:val="0"/>
        </w:rPr>
        <w:t>ä</w:t>
      </w:r>
      <w:r>
        <w:rPr>
          <w:rtl w:val="0"/>
        </w:rPr>
        <w:t>gt ist und so auch von W</w:t>
      </w:r>
      <w:r>
        <w:rPr>
          <w:rtl w:val="0"/>
        </w:rPr>
        <w:t>ä</w:t>
      </w:r>
      <w:r>
        <w:rPr>
          <w:rtl w:val="0"/>
        </w:rPr>
        <w:t>hlerinnen und W</w:t>
      </w:r>
      <w:r>
        <w:rPr>
          <w:rtl w:val="0"/>
        </w:rPr>
        <w:t>ä</w:t>
      </w:r>
      <w:r>
        <w:rPr>
          <w:rtl w:val="0"/>
        </w:rPr>
        <w:t>hlern wahrgenommen wird. Auch in der breiten Mitgliedschaft ist die Geschlechterparit</w:t>
      </w:r>
      <w:r>
        <w:rPr>
          <w:rtl w:val="0"/>
        </w:rPr>
        <w:t>ä</w:t>
      </w:r>
      <w:r>
        <w:rPr>
          <w:rtl w:val="0"/>
        </w:rPr>
        <w:t xml:space="preserve">t noch lange nicht erreicht </w:t>
      </w:r>
      <w:r>
        <w:rPr>
          <w:rtl w:val="0"/>
        </w:rPr>
        <w:t xml:space="preserve">– </w:t>
      </w:r>
      <w:r>
        <w:rPr>
          <w:rtl w:val="0"/>
        </w:rPr>
        <w:t xml:space="preserve">nur 32 Prozent </w:t>
      </w:r>
      <w:r>
        <w:rPr>
          <w:rtl w:val="0"/>
        </w:rPr>
        <w:t> </w:t>
      </w:r>
      <w:r>
        <w:rPr>
          <w:rtl w:val="0"/>
        </w:rPr>
        <w:t>aller SPD-Mitglieder sind Frauen. Das zeigt, dass trotz unseres fortschrittlichen politischen Programms die Gleichstellung innerhalb unserer eigenen Partei immer noch etwas ist, an dem wir kontinuierlich arbeiten m</w:t>
      </w:r>
      <w:r>
        <w:rPr>
          <w:rtl w:val="0"/>
        </w:rPr>
        <w:t>ü</w:t>
      </w:r>
      <w:r>
        <w:rPr>
          <w:rtl w:val="0"/>
        </w:rPr>
        <w:t>ssen und uns nicht zur</w:t>
      </w:r>
      <w:r>
        <w:rPr>
          <w:rtl w:val="0"/>
        </w:rPr>
        <w:t>ü</w:t>
      </w:r>
      <w:r>
        <w:rPr>
          <w:rtl w:val="0"/>
        </w:rPr>
        <w:t>cklehnen d</w:t>
      </w:r>
      <w:r>
        <w:rPr>
          <w:rtl w:val="0"/>
        </w:rPr>
        <w:t>ü</w:t>
      </w:r>
      <w:r>
        <w:rPr>
          <w:rtl w:val="0"/>
        </w:rPr>
        <w:t>rfen.</w:t>
      </w:r>
    </w:p>
    <w:p>
      <w:pPr>
        <w:pStyle w:val="Text"/>
        <w:bidi w:val="0"/>
      </w:pPr>
    </w:p>
    <w:p>
      <w:pPr>
        <w:pStyle w:val="Text"/>
        <w:bidi w:val="0"/>
      </w:pPr>
      <w:r>
        <w:rPr>
          <w:rtl w:val="0"/>
        </w:rPr>
        <w:t>Mit den richtigen organisationspolitischen Instrumenten sind wichtige Schritte in Richtung Gleichstellung gemacht worden. Diese Instrumente m</w:t>
      </w:r>
      <w:r>
        <w:rPr>
          <w:rtl w:val="0"/>
        </w:rPr>
        <w:t>ü</w:t>
      </w:r>
      <w:r>
        <w:rPr>
          <w:rtl w:val="0"/>
        </w:rPr>
        <w:t xml:space="preserve">ssen aber </w:t>
      </w:r>
      <w:r>
        <w:rPr>
          <w:rtl w:val="0"/>
        </w:rPr>
        <w:t>ü</w:t>
      </w:r>
      <w:r>
        <w:rPr>
          <w:rtl w:val="0"/>
        </w:rPr>
        <w:t>ber ihren Beschluss hinaus mit Leben gef</w:t>
      </w:r>
      <w:r>
        <w:rPr>
          <w:rtl w:val="0"/>
        </w:rPr>
        <w:t>ü</w:t>
      </w:r>
      <w:r>
        <w:rPr>
          <w:rtl w:val="0"/>
        </w:rPr>
        <w:t>llt werden. Wir brauchen einen Kulturwandel in der Partei. Wir m</w:t>
      </w:r>
      <w:r>
        <w:rPr>
          <w:rtl w:val="0"/>
        </w:rPr>
        <w:t>ü</w:t>
      </w:r>
      <w:r>
        <w:rPr>
          <w:rtl w:val="0"/>
        </w:rPr>
        <w:t>ssen es als Partei schaffen, eine Kultur des Zusammenarbeitens und des gemeinsam Politikmachens zu leben, die f</w:t>
      </w:r>
      <w:r>
        <w:rPr>
          <w:rtl w:val="0"/>
        </w:rPr>
        <w:t>ü</w:t>
      </w:r>
      <w:r>
        <w:rPr>
          <w:rtl w:val="0"/>
        </w:rPr>
        <w:t>r Frauen und M</w:t>
      </w:r>
      <w:r>
        <w:rPr>
          <w:rtl w:val="0"/>
        </w:rPr>
        <w:t>ä</w:t>
      </w:r>
      <w:r>
        <w:rPr>
          <w:rtl w:val="0"/>
        </w:rPr>
        <w:t>nner gleicherma</w:t>
      </w:r>
      <w:r>
        <w:rPr>
          <w:rtl w:val="0"/>
        </w:rPr>
        <w:t>ß</w:t>
      </w:r>
      <w:r>
        <w:rPr>
          <w:rtl w:val="0"/>
        </w:rPr>
        <w:t>en attraktiv ist. Dieser Kulturwandel muss sich auf allen Ebenen der Partei vollziehen und er erfordert harte Arbeit.</w:t>
      </w:r>
    </w:p>
    <w:p>
      <w:pPr>
        <w:pStyle w:val="Text"/>
        <w:bidi w:val="0"/>
      </w:pPr>
      <w:r>
        <w:rPr>
          <w:rtl w:val="0"/>
        </w:rPr>
        <w:t xml:space="preserve"> </w:t>
      </w:r>
    </w:p>
    <w:p>
      <w:pPr>
        <w:pStyle w:val="Text"/>
        <w:bidi w:val="0"/>
      </w:pPr>
      <w:r>
        <w:rPr>
          <w:rtl w:val="0"/>
        </w:rPr>
        <w:t>Wir fordern den SPD-Parteivorstand daher auf</w:t>
      </w:r>
      <w:r>
        <w:rPr>
          <w:rtl w:val="0"/>
        </w:rPr>
        <w:t xml:space="preserve">, </w:t>
      </w:r>
      <w:r>
        <w:rPr>
          <w:rtl w:val="0"/>
        </w:rPr>
        <w:t>einen Verhaltenscodex f</w:t>
      </w:r>
      <w:r>
        <w:rPr>
          <w:rtl w:val="0"/>
        </w:rPr>
        <w:t>ü</w:t>
      </w:r>
      <w:r>
        <w:rPr>
          <w:rtl w:val="0"/>
        </w:rPr>
        <w:t>r mehr Gleichberechtigung in der Partei zu erarbeiten, diesen den Gliederungen und Gremien zur Verf</w:t>
      </w:r>
      <w:r>
        <w:rPr>
          <w:rtl w:val="0"/>
        </w:rPr>
        <w:t>ü</w:t>
      </w:r>
      <w:r>
        <w:rPr>
          <w:rtl w:val="0"/>
        </w:rPr>
        <w:t>gung zu stellen und einen konkreten Plan zu seiner Implementierung vorzulegen. Ein solcher Verhaltenscodex soll die gleichstellungspolitischen Erfolge durch eine Kultur der Gleichberechtigung verst</w:t>
      </w:r>
      <w:r>
        <w:rPr>
          <w:rtl w:val="0"/>
        </w:rPr>
        <w:t>ä</w:t>
      </w:r>
      <w:r>
        <w:rPr>
          <w:rtl w:val="0"/>
        </w:rPr>
        <w:t>rken.</w:t>
      </w:r>
    </w:p>
    <w:p>
      <w:pPr>
        <w:pStyle w:val="Text"/>
        <w:bidi w:val="0"/>
      </w:pPr>
      <w:r>
        <w:rPr>
          <w:rtl w:val="0"/>
        </w:rPr>
        <w:t xml:space="preserve"> </w:t>
      </w:r>
    </w:p>
    <w:p>
      <w:pPr>
        <w:pStyle w:val="Text"/>
        <w:bidi w:val="0"/>
      </w:pPr>
      <w:r>
        <w:rPr>
          <w:rtl w:val="0"/>
        </w:rPr>
        <w:t xml:space="preserve"> Ein Verhaltenscodex soll folgende Eckpunkte ber</w:t>
      </w:r>
      <w:r>
        <w:rPr>
          <w:rtl w:val="0"/>
        </w:rPr>
        <w:t>ü</w:t>
      </w:r>
      <w:r>
        <w:rPr>
          <w:rtl w:val="0"/>
        </w:rPr>
        <w:t>cksichtigen:</w:t>
      </w:r>
    </w:p>
    <w:p>
      <w:pPr>
        <w:pStyle w:val="Text"/>
        <w:bidi w:val="0"/>
      </w:pPr>
      <w:r>
        <w:rPr>
          <w:rtl w:val="0"/>
        </w:rPr>
        <w:t xml:space="preserve"> </w:t>
      </w:r>
    </w:p>
    <w:p>
      <w:pPr>
        <w:pStyle w:val="Text"/>
        <w:numPr>
          <w:ilvl w:val="0"/>
          <w:numId w:val="1"/>
        </w:numPr>
        <w:bidi w:val="0"/>
      </w:pPr>
      <w:r>
        <w:rPr>
          <w:rtl w:val="0"/>
        </w:rPr>
        <w:t>S</w:t>
      </w:r>
      <w:r>
        <w:rPr>
          <w:rtl w:val="0"/>
        </w:rPr>
        <w:t>exismus hat in der SPD keinen Platz. Er muss auf allen Ebenen konsequent erkannt, angesprochen und sanktioniert werden.</w:t>
      </w:r>
      <w:r>
        <w:rPr>
          <w:rFonts w:ascii="Arial Unicode MS" w:cs="Arial Unicode MS" w:hAnsi="Arial Unicode MS" w:eastAsia="Arial Unicode MS"/>
          <w:b w:val="0"/>
          <w:bCs w:val="0"/>
          <w:i w:val="0"/>
          <w:iCs w:val="0"/>
        </w:rPr>
        <w:br w:type="textWrapping"/>
      </w:r>
    </w:p>
    <w:p>
      <w:pPr>
        <w:pStyle w:val="Text"/>
        <w:numPr>
          <w:ilvl w:val="0"/>
          <w:numId w:val="1"/>
        </w:numPr>
        <w:bidi w:val="0"/>
      </w:pPr>
      <w:r>
        <w:rPr>
          <w:rtl w:val="0"/>
        </w:rPr>
        <w:t>Es geht um Wertsch</w:t>
      </w:r>
      <w:r>
        <w:rPr>
          <w:rtl w:val="0"/>
        </w:rPr>
        <w:t>ä</w:t>
      </w:r>
      <w:r>
        <w:rPr>
          <w:rtl w:val="0"/>
        </w:rPr>
        <w:t>tzung jede/r einzelnen und der F</w:t>
      </w:r>
      <w:r>
        <w:rPr>
          <w:rtl w:val="0"/>
        </w:rPr>
        <w:t>ä</w:t>
      </w:r>
      <w:r>
        <w:rPr>
          <w:rtl w:val="0"/>
        </w:rPr>
        <w:t>higkeiten, die er/sie mitbringen. Dazu geh</w:t>
      </w:r>
      <w:r>
        <w:rPr>
          <w:rtl w:val="0"/>
          <w:lang w:val="sv-SE"/>
        </w:rPr>
        <w:t>ö</w:t>
      </w:r>
      <w:r>
        <w:rPr>
          <w:rtl w:val="0"/>
        </w:rPr>
        <w:t>ren ein pers</w:t>
      </w:r>
      <w:r>
        <w:rPr>
          <w:rtl w:val="0"/>
          <w:lang w:val="sv-SE"/>
        </w:rPr>
        <w:t>ö</w:t>
      </w:r>
      <w:r>
        <w:rPr>
          <w:rtl w:val="0"/>
        </w:rPr>
        <w:t>nlicher Umgang auf Augenh</w:t>
      </w:r>
      <w:r>
        <w:rPr>
          <w:rtl w:val="0"/>
          <w:lang w:val="sv-SE"/>
        </w:rPr>
        <w:t>ö</w:t>
      </w:r>
      <w:r>
        <w:rPr>
          <w:rtl w:val="0"/>
        </w:rPr>
        <w:t>he, Danke zu sagen und neuen Ideen und Ver</w:t>
      </w:r>
      <w:r>
        <w:rPr>
          <w:rtl w:val="0"/>
        </w:rPr>
        <w:t>ä</w:t>
      </w:r>
      <w:r>
        <w:rPr>
          <w:rtl w:val="0"/>
        </w:rPr>
        <w:t>nderungsvorschl</w:t>
      </w:r>
      <w:r>
        <w:rPr>
          <w:rtl w:val="0"/>
        </w:rPr>
        <w:t>ä</w:t>
      </w:r>
      <w:r>
        <w:rPr>
          <w:rtl w:val="0"/>
        </w:rPr>
        <w:t>gen offen gegen</w:t>
      </w:r>
      <w:r>
        <w:rPr>
          <w:rtl w:val="0"/>
        </w:rPr>
        <w:t>ü</w:t>
      </w:r>
      <w:r>
        <w:rPr>
          <w:rtl w:val="0"/>
        </w:rPr>
        <w:t>berzustehen. Auch neue Parteimitglieder sollen fr</w:t>
      </w:r>
      <w:r>
        <w:rPr>
          <w:rtl w:val="0"/>
        </w:rPr>
        <w:t>ü</w:t>
      </w:r>
      <w:r>
        <w:rPr>
          <w:rtl w:val="0"/>
        </w:rPr>
        <w:t>hzeitig mit interessanten und fordernden Aufgaben betraut werden.</w:t>
      </w:r>
      <w:r>
        <w:rPr>
          <w:rFonts w:ascii="Arial Unicode MS" w:cs="Arial Unicode MS" w:hAnsi="Arial Unicode MS" w:eastAsia="Arial Unicode MS"/>
          <w:b w:val="0"/>
          <w:bCs w:val="0"/>
          <w:i w:val="0"/>
          <w:iCs w:val="0"/>
        </w:rPr>
        <w:br w:type="textWrapping"/>
      </w:r>
    </w:p>
    <w:p>
      <w:pPr>
        <w:pStyle w:val="Text"/>
        <w:numPr>
          <w:ilvl w:val="0"/>
          <w:numId w:val="1"/>
        </w:numPr>
        <w:bidi w:val="0"/>
      </w:pPr>
      <w:r>
        <w:rPr>
          <w:rtl w:val="0"/>
        </w:rPr>
        <w:t>Wir m</w:t>
      </w:r>
      <w:r>
        <w:rPr>
          <w:rtl w:val="0"/>
        </w:rPr>
        <w:t>ü</w:t>
      </w:r>
      <w:r>
        <w:rPr>
          <w:rtl w:val="0"/>
        </w:rPr>
        <w:t>ssen auf eine Kommunikation nach innen und au</w:t>
      </w:r>
      <w:r>
        <w:rPr>
          <w:rtl w:val="0"/>
        </w:rPr>
        <w:t>ß</w:t>
      </w:r>
      <w:r>
        <w:rPr>
          <w:rtl w:val="0"/>
        </w:rPr>
        <w:t>en achten, die Frauen anspricht. Dies beinhaltet, dass Veranstaltungen und Podien selbstverst</w:t>
      </w:r>
      <w:r>
        <w:rPr>
          <w:rtl w:val="0"/>
        </w:rPr>
        <w:t>ä</w:t>
      </w:r>
      <w:r>
        <w:rPr>
          <w:rtl w:val="0"/>
        </w:rPr>
        <w:t>ndlich parit</w:t>
      </w:r>
      <w:r>
        <w:rPr>
          <w:rtl w:val="0"/>
        </w:rPr>
        <w:t>ä</w:t>
      </w:r>
      <w:r>
        <w:rPr>
          <w:rtl w:val="0"/>
        </w:rPr>
        <w:t>tisch besetzt werden. Frauen sollen im Auftritt der Partei als die selbstverst</w:t>
      </w:r>
      <w:r>
        <w:rPr>
          <w:rtl w:val="0"/>
        </w:rPr>
        <w:t>ä</w:t>
      </w:r>
      <w:r>
        <w:rPr>
          <w:rtl w:val="0"/>
        </w:rPr>
        <w:t>ndliche H</w:t>
      </w:r>
      <w:r>
        <w:rPr>
          <w:rtl w:val="0"/>
        </w:rPr>
        <w:t>ä</w:t>
      </w:r>
      <w:r>
        <w:rPr>
          <w:rtl w:val="0"/>
        </w:rPr>
        <w:t>lfte der Partei wahrgenommen werden, den sie ausmachen. Frauen m</w:t>
      </w:r>
      <w:r>
        <w:rPr>
          <w:rtl w:val="0"/>
        </w:rPr>
        <w:t>ü</w:t>
      </w:r>
      <w:r>
        <w:rPr>
          <w:rtl w:val="0"/>
        </w:rPr>
        <w:t>ssen in allen Entscheidungsprozessen der Partei ber</w:t>
      </w:r>
      <w:r>
        <w:rPr>
          <w:rtl w:val="0"/>
        </w:rPr>
        <w:t>ü</w:t>
      </w:r>
      <w:r>
        <w:rPr>
          <w:rtl w:val="0"/>
        </w:rPr>
        <w:t>cksichtigt werden.</w:t>
      </w:r>
      <w:r>
        <w:rPr>
          <w:rFonts w:ascii="Arial Unicode MS" w:cs="Arial Unicode MS" w:hAnsi="Arial Unicode MS" w:eastAsia="Arial Unicode MS"/>
          <w:b w:val="0"/>
          <w:bCs w:val="0"/>
          <w:i w:val="0"/>
          <w:iCs w:val="0"/>
        </w:rPr>
        <w:br w:type="textWrapping"/>
      </w:r>
    </w:p>
    <w:p>
      <w:pPr>
        <w:pStyle w:val="Text"/>
        <w:numPr>
          <w:ilvl w:val="0"/>
          <w:numId w:val="1"/>
        </w:numPr>
        <w:bidi w:val="0"/>
      </w:pPr>
      <w:r>
        <w:rPr>
          <w:rtl w:val="0"/>
        </w:rPr>
        <w:t>Ein vielf</w:t>
      </w:r>
      <w:r>
        <w:rPr>
          <w:rtl w:val="0"/>
        </w:rPr>
        <w:t>ä</w:t>
      </w:r>
      <w:r>
        <w:rPr>
          <w:rtl w:val="0"/>
        </w:rPr>
        <w:t>ltiges und aktives Parteileben wird zunehmend davon abh</w:t>
      </w:r>
      <w:r>
        <w:rPr>
          <w:rtl w:val="0"/>
        </w:rPr>
        <w:t>ä</w:t>
      </w:r>
      <w:r>
        <w:rPr>
          <w:rtl w:val="0"/>
        </w:rPr>
        <w:t>ngen, ob eine bessere Vereinbarkeit von famili</w:t>
      </w:r>
      <w:r>
        <w:rPr>
          <w:rtl w:val="0"/>
        </w:rPr>
        <w:t>ä</w:t>
      </w:r>
      <w:r>
        <w:rPr>
          <w:rtl w:val="0"/>
        </w:rPr>
        <w:t>ren, beruflichen und ehrenamtlichen Engagement gelingt. Es geht darum Sitzungen und Aktionen zu familienfreundlicheren Zeiten stattfinden zu lassen und wo das nicht geht</w:t>
      </w:r>
      <w:r>
        <w:rPr>
          <w:rtl w:val="0"/>
        </w:rPr>
        <w:t xml:space="preserve">, </w:t>
      </w:r>
      <w:r>
        <w:rPr>
          <w:rtl w:val="0"/>
        </w:rPr>
        <w:t>Engagement zu organisieren, dass auch Mitglieder mit wenige Zeit einen sinnvollen Beitrag leisten k</w:t>
      </w:r>
      <w:r>
        <w:rPr>
          <w:rtl w:val="0"/>
          <w:lang w:val="sv-SE"/>
        </w:rPr>
        <w:t>ö</w:t>
      </w:r>
      <w:r>
        <w:rPr>
          <w:rtl w:val="0"/>
        </w:rPr>
        <w:t>nnen. Wo dies m</w:t>
      </w:r>
      <w:r>
        <w:rPr>
          <w:rtl w:val="0"/>
          <w:lang w:val="sv-SE"/>
        </w:rPr>
        <w:t>ö</w:t>
      </w:r>
      <w:r>
        <w:rPr>
          <w:rtl w:val="0"/>
        </w:rPr>
        <w:t>glich ist, muss die Betreuung von Kindern bei Parteiveranstaltungen sichergestellt werden. Damit in Zusammenhang steht auch, dass Sitzungen in ihrem zeitlichen Verlauf realistisch geplant werden und dies transparent kommuniziert wird. Sitzungen von Gliederungen sollten regelm</w:t>
      </w:r>
      <w:r>
        <w:rPr>
          <w:rtl w:val="0"/>
        </w:rPr>
        <w:t>äß</w:t>
      </w:r>
      <w:r>
        <w:rPr>
          <w:rtl w:val="0"/>
        </w:rPr>
        <w:t>ig stattfinden, eine nachvollziehbare Tagesordnung und eine feste Endzeit haben und moderiert werden, so dass gerade weniger sitzungserfahrene Mitglieder und Frauen st</w:t>
      </w:r>
      <w:r>
        <w:rPr>
          <w:rtl w:val="0"/>
        </w:rPr>
        <w:t>ä</w:t>
      </w:r>
      <w:r>
        <w:rPr>
          <w:rtl w:val="0"/>
        </w:rPr>
        <w:t>rker in Diskussionen einbezogen werden.</w:t>
      </w:r>
      <w:r>
        <w:rPr>
          <w:rFonts w:ascii="Arial Unicode MS" w:cs="Arial Unicode MS" w:hAnsi="Arial Unicode MS" w:eastAsia="Arial Unicode MS"/>
          <w:b w:val="0"/>
          <w:bCs w:val="0"/>
          <w:i w:val="0"/>
          <w:iCs w:val="0"/>
        </w:rPr>
        <w:br w:type="textWrapping"/>
      </w:r>
    </w:p>
    <w:p>
      <w:pPr>
        <w:pStyle w:val="Text"/>
        <w:numPr>
          <w:ilvl w:val="0"/>
          <w:numId w:val="1"/>
        </w:numPr>
        <w:bidi w:val="0"/>
      </w:pPr>
      <w:r>
        <w:rPr>
          <w:rtl w:val="0"/>
        </w:rPr>
        <w:t>Weil wir diese Erwartung haben, m</w:t>
      </w:r>
      <w:r>
        <w:rPr>
          <w:rtl w:val="0"/>
        </w:rPr>
        <w:t>ü</w:t>
      </w:r>
      <w:r>
        <w:rPr>
          <w:rtl w:val="0"/>
        </w:rPr>
        <w:t>ssen wir auch allen, an die wir sie richten, die M</w:t>
      </w:r>
      <w:r>
        <w:rPr>
          <w:rtl w:val="0"/>
          <w:lang w:val="sv-SE"/>
        </w:rPr>
        <w:t>ö</w:t>
      </w:r>
      <w:r>
        <w:rPr>
          <w:rtl w:val="0"/>
        </w:rPr>
        <w:t xml:space="preserve">glichkeit geben, sich in den oben genannten Bereichen weiterzubilden. So wird die </w:t>
      </w:r>
      <w:r>
        <w:rPr>
          <w:rtl w:val="0"/>
        </w:rPr>
        <w:t>Ü</w:t>
      </w:r>
      <w:r>
        <w:rPr>
          <w:rtl w:val="0"/>
        </w:rPr>
        <w:t>bernahme eines Amtes innerhalb der SPD auch gleichsam zur M</w:t>
      </w:r>
      <w:r>
        <w:rPr>
          <w:rtl w:val="0"/>
          <w:lang w:val="sv-SE"/>
        </w:rPr>
        <w:t>ö</w:t>
      </w:r>
      <w:r>
        <w:rPr>
          <w:rtl w:val="0"/>
        </w:rPr>
        <w:t>glichkeit, sich selbst zu qualifizieren und die erlernten Qualifikationen auch jenseits der SPD zu nutzen. Das macht das Engagement f</w:t>
      </w:r>
      <w:r>
        <w:rPr>
          <w:rtl w:val="0"/>
        </w:rPr>
        <w:t>ü</w:t>
      </w:r>
      <w:r>
        <w:rPr>
          <w:rtl w:val="0"/>
        </w:rPr>
        <w:t>r die Sozialdemokratie attraktiver! Die Parteischule wird deshalb verst</w:t>
      </w:r>
      <w:r>
        <w:rPr>
          <w:rtl w:val="0"/>
        </w:rPr>
        <w:t>ä</w:t>
      </w:r>
      <w:r>
        <w:rPr>
          <w:rtl w:val="0"/>
        </w:rPr>
        <w:t>rkt Angebote f</w:t>
      </w:r>
      <w:r>
        <w:rPr>
          <w:rtl w:val="0"/>
        </w:rPr>
        <w:t>ü</w:t>
      </w:r>
      <w:r>
        <w:rPr>
          <w:rtl w:val="0"/>
        </w:rPr>
        <w:t>r alle Mandats- und Funktionstr</w:t>
      </w:r>
      <w:r>
        <w:rPr>
          <w:rtl w:val="0"/>
        </w:rPr>
        <w:t>ä</w:t>
      </w:r>
      <w:r>
        <w:rPr>
          <w:rtl w:val="0"/>
        </w:rPr>
        <w:t>gerInnen in der SPD machen, die ortsnah und barrierefrei stattfinden. Beispielsweise:</w:t>
      </w:r>
    </w:p>
    <w:p>
      <w:pPr>
        <w:pStyle w:val="Text"/>
        <w:numPr>
          <w:ilvl w:val="1"/>
          <w:numId w:val="1"/>
        </w:numPr>
        <w:bidi w:val="0"/>
      </w:pPr>
      <w:r>
        <w:rPr>
          <w:rtl w:val="0"/>
        </w:rPr>
        <w:t>Kommunikation und Moderation in der politischen Arbeit vor Ort</w:t>
      </w:r>
    </w:p>
    <w:p>
      <w:pPr>
        <w:pStyle w:val="Text"/>
        <w:numPr>
          <w:ilvl w:val="1"/>
          <w:numId w:val="1"/>
        </w:numPr>
        <w:bidi w:val="0"/>
      </w:pPr>
      <w:r>
        <w:rPr>
          <w:rtl w:val="0"/>
        </w:rPr>
        <w:t>Inklusive Veranstaltungsorganisation</w:t>
      </w:r>
    </w:p>
    <w:p>
      <w:pPr>
        <w:pStyle w:val="Text"/>
        <w:numPr>
          <w:ilvl w:val="1"/>
          <w:numId w:val="1"/>
        </w:numPr>
        <w:bidi w:val="0"/>
      </w:pPr>
      <w:r>
        <w:rPr>
          <w:rtl w:val="0"/>
        </w:rPr>
        <w:t>Wertsch</w:t>
      </w:r>
      <w:r>
        <w:rPr>
          <w:rtl w:val="0"/>
        </w:rPr>
        <w:t>ä</w:t>
      </w:r>
      <w:r>
        <w:rPr>
          <w:rtl w:val="0"/>
        </w:rPr>
        <w:t>tzend Kommuniziere</w:t>
      </w:r>
      <w:r>
        <w:rPr>
          <w:rtl w:val="0"/>
        </w:rPr>
        <w:t>n</w:t>
      </w:r>
    </w:p>
    <w:p>
      <w:pPr>
        <w:pStyle w:val="Text"/>
        <w:numPr>
          <w:ilvl w:val="1"/>
          <w:numId w:val="1"/>
        </w:numPr>
        <w:bidi w:val="0"/>
      </w:pPr>
      <w:r>
        <w:rPr>
          <w:rtl w:val="0"/>
        </w:rPr>
        <w:t>Sexismus und Diskriminierung erkennen und bek</w:t>
      </w:r>
      <w:r>
        <w:rPr>
          <w:rtl w:val="0"/>
        </w:rPr>
        <w:t>ä</w:t>
      </w:r>
      <w:r>
        <w:rPr>
          <w:rtl w:val="0"/>
        </w:rPr>
        <w:t>mpfen</w:t>
      </w:r>
    </w:p>
    <w:p>
      <w:pPr>
        <w:pStyle w:val="Text"/>
        <w:numPr>
          <w:ilvl w:val="1"/>
          <w:numId w:val="1"/>
        </w:numPr>
        <w:bidi w:val="0"/>
      </w:pPr>
      <w:r>
        <w:rPr>
          <w:rtl w:val="0"/>
          <w:lang w:val="en-US"/>
        </w:rPr>
        <w:t>Management-Skills f</w:t>
      </w:r>
      <w:r>
        <w:rPr>
          <w:rtl w:val="0"/>
        </w:rPr>
        <w:t>ü</w:t>
      </w:r>
      <w:r>
        <w:rPr>
          <w:rtl w:val="0"/>
        </w:rPr>
        <w:t>r Ortsvereins- und Kreisvorsitzende: So f</w:t>
      </w:r>
      <w:r>
        <w:rPr>
          <w:rtl w:val="0"/>
        </w:rPr>
        <w:t>ü</w:t>
      </w:r>
      <w:r>
        <w:rPr>
          <w:rtl w:val="0"/>
        </w:rPr>
        <w:t>hre ich eine SPD-Gliederung</w:t>
      </w:r>
    </w:p>
    <w:sectPr>
      <w:headerReference w:type="default" r:id="rId4"/>
      <w:footerReference w:type="default" r:id="rId5"/>
      <w:pgSz w:w="11906" w:h="16838" w:orient="portrait"/>
      <w:pgMar w:top="1134" w:right="1440" w:bottom="1800" w:left="1440"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Light">
    <w:charset w:val="00"/>
    <w:family w:val="roman"/>
    <w:pitch w:val="default"/>
  </w:font>
  <w:font w:name="Lato Medium">
    <w:charset w:val="00"/>
    <w:family w:val="roman"/>
    <w:pitch w:val="default"/>
  </w:font>
  <w:font w:name="Times">
    <w:charset w:val="00"/>
    <w:family w:val="roman"/>
    <w:pitch w:val="default"/>
  </w:font>
  <w:font w:name="Exo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513"/>
        <w:tab w:val="right" w:pos="9026"/>
        <w:tab w:val="clear" w:pos="9020"/>
      </w:tabs>
      <w:spacing w:line="312" w:lineRule="auto"/>
      <w:jc w:val="left"/>
    </w:pPr>
    <w:r>
      <w:rPr>
        <w:rFonts w:ascii="Lato Light" w:hAnsi="Lato Light"/>
        <w:color w:val="333333"/>
        <w:sz w:val="20"/>
        <w:szCs w:val="20"/>
        <w:u w:val="single"/>
      </w:rPr>
      <w:tab/>
      <w:tab/>
    </w:r>
    <w:r>
      <w:rPr>
        <w:rFonts w:ascii="Lato Light" w:hAnsi="Lato Light"/>
        <w:color w:val="333333"/>
        <w:sz w:val="20"/>
        <w:szCs w:val="20"/>
        <w:u w:val="single"/>
        <w:rtl w:val="0"/>
        <w:lang w:val="de-DE"/>
      </w:rPr>
      <w:t>spdplusplus.de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71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502"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87"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3"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5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44"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ext">
    <w:name w:val="Text"/>
    <w:next w:val="Text"/>
    <w:pPr>
      <w:keepNext w:val="0"/>
      <w:keepLines w:val="0"/>
      <w:pageBreakBefore w:val="0"/>
      <w:widowControl w:val="1"/>
      <w:shd w:val="clear" w:color="auto" w:fill="auto"/>
      <w:suppressAutoHyphens w:val="0"/>
      <w:bidi w:val="0"/>
      <w:spacing w:before="0" w:after="0" w:line="312" w:lineRule="auto"/>
      <w:ind w:left="0" w:right="0" w:firstLine="0"/>
      <w:jc w:val="left"/>
      <w:outlineLvl w:val="9"/>
    </w:pPr>
    <w:rPr>
      <w:rFonts w:ascii="Lato Light" w:cs="Arial Unicode MS" w:hAnsi="Lato Light" w:eastAsia="Arial Unicode MS"/>
      <w:b w:val="0"/>
      <w:bCs w:val="0"/>
      <w:i w:val="0"/>
      <w:iCs w:val="0"/>
      <w:caps w:val="0"/>
      <w:smallCaps w:val="0"/>
      <w:strike w:val="0"/>
      <w:dstrike w:val="0"/>
      <w:outline w:val="0"/>
      <w:color w:val="333333"/>
      <w:spacing w:val="0"/>
      <w:kern w:val="0"/>
      <w:position w:val="0"/>
      <w:sz w:val="24"/>
      <w:szCs w:val="24"/>
      <w:u w:val="none"/>
      <w:vertAlign w:val="baseline"/>
      <w:lang w:val="de-DE"/>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Überschrift">
    <w:name w:val="Überschrift"/>
    <w:next w:val="Text"/>
    <w:pPr>
      <w:keepNext w:val="1"/>
      <w:keepLines w:val="0"/>
      <w:pageBreakBefore w:val="0"/>
      <w:widowControl w:val="1"/>
      <w:shd w:val="clear" w:color="auto" w:fill="auto"/>
      <w:suppressAutoHyphens w:val="0"/>
      <w:bidi w:val="0"/>
      <w:spacing w:before="0" w:after="300" w:line="240" w:lineRule="auto"/>
      <w:ind w:left="0" w:right="0" w:firstLine="0"/>
      <w:jc w:val="left"/>
      <w:outlineLvl w:val="0"/>
    </w:pPr>
    <w:rPr>
      <w:rFonts w:ascii="Exo Black" w:cs="Exo Black" w:hAnsi="Exo Black" w:eastAsia="Exo Black"/>
      <w:b w:val="0"/>
      <w:bCs w:val="0"/>
      <w:i w:val="0"/>
      <w:iCs w:val="0"/>
      <w:caps w:val="0"/>
      <w:smallCaps w:val="0"/>
      <w:strike w:val="0"/>
      <w:dstrike w:val="0"/>
      <w:outline w:val="0"/>
      <w:color w:val="b61c3e"/>
      <w:spacing w:val="0"/>
      <w:kern w:val="0"/>
      <w:position w:val="0"/>
      <w:sz w:val="48"/>
      <w:szCs w:val="48"/>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30000"/>
          </a:lnSpc>
          <a:spcBef>
            <a:spcPts val="0"/>
          </a:spcBef>
          <a:spcAft>
            <a:spcPts val="0"/>
          </a:spcAft>
          <a:buClrTx/>
          <a:buSzTx/>
          <a:buFontTx/>
          <a:buNone/>
          <a:tabLst/>
          <a:defRPr b="0" baseline="0" cap="none" i="0" spc="0" strike="noStrike" sz="1200" u="none" kumimoji="0" normalizeH="0">
            <a:ln>
              <a:noFill/>
            </a:ln>
            <a:solidFill>
              <a:srgbClr val="333333"/>
            </a:solidFill>
            <a:effectLst/>
            <a:uFillTx/>
            <a:latin typeface="Lato Light"/>
            <a:ea typeface="Lato Light"/>
            <a:cs typeface="Lato Light"/>
            <a:sym typeface="Lato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