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rFonts w:ascii="Times" w:cs="Times" w:hAnsi="Times" w:eastAsia="Times"/>
          <w:sz w:val="24"/>
          <w:szCs w:val="24"/>
        </w:rPr>
      </w:pPr>
      <w:r>
        <w:rPr>
          <w:rFonts w:ascii="Lato Medium" w:hAnsi="Lato Medium"/>
          <w:rtl w:val="0"/>
          <w:lang w:val="de-DE"/>
        </w:rPr>
        <w:t>Der SPD-Bundesparteitag m</w:t>
      </w:r>
      <w:r>
        <w:rPr>
          <w:rFonts w:ascii="Lato Medium" w:hAnsi="Lato Medium" w:hint="default"/>
          <w:rtl w:val="0"/>
          <w:lang w:val="sv-SE"/>
        </w:rPr>
        <w:t>ö</w:t>
      </w:r>
      <w:r>
        <w:rPr>
          <w:rFonts w:ascii="Lato Medium" w:hAnsi="Lato Medium"/>
          <w:rtl w:val="0"/>
          <w:lang w:val="de-DE"/>
        </w:rPr>
        <w:t>ge beschlie</w:t>
      </w:r>
      <w:r>
        <w:rPr>
          <w:rFonts w:ascii="Lato Medium" w:hAnsi="Lato Medium" w:hint="default"/>
          <w:rtl w:val="0"/>
          <w:lang w:val="de-DE"/>
        </w:rPr>
        <w:t>ß</w:t>
      </w:r>
      <w:r>
        <w:rPr>
          <w:rFonts w:ascii="Lato Medium" w:hAnsi="Lato Medium"/>
          <w:rtl w:val="0"/>
          <w:lang w:val="de-DE"/>
        </w:rPr>
        <w:t>en:</w:t>
      </w:r>
    </w:p>
    <w:p>
      <w:pPr>
        <w:pStyle w:val="Standard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Überschrift"/>
        <w:bidi w:val="0"/>
      </w:pPr>
    </w:p>
    <w:p>
      <w:pPr>
        <w:pStyle w:val="Überschrift"/>
        <w:bidi w:val="0"/>
        <w:rPr>
          <w:rFonts w:ascii="Times" w:cs="Times" w:hAnsi="Times" w:eastAsia="Times"/>
          <w:b w:val="1"/>
          <w:bCs w:val="1"/>
          <w:sz w:val="48"/>
          <w:szCs w:val="48"/>
        </w:rPr>
      </w:pPr>
      <w:r>
        <w:rPr>
          <w:rFonts w:cs="Arial Unicode MS" w:eastAsia="Arial Unicode MS"/>
          <w:rtl w:val="0"/>
          <w:lang w:val="de-DE"/>
        </w:rPr>
        <w:t>Einf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hrung von online-organisierten Themenforen</w:t>
      </w:r>
    </w:p>
    <w:p>
      <w:pPr>
        <w:pStyle w:val="Standard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Text"/>
        <w:bidi w:val="0"/>
        <w:rPr>
          <w:rFonts w:ascii="Times" w:cs="Times" w:hAnsi="Times" w:eastAsia="Times"/>
          <w:sz w:val="24"/>
          <w:szCs w:val="24"/>
        </w:rPr>
      </w:pPr>
      <w:r>
        <w:rPr>
          <w:rtl w:val="0"/>
        </w:rPr>
        <w:t>Jedes Parteimitglied soll sich unb</w:t>
      </w:r>
      <w:r>
        <w:rPr>
          <w:rtl w:val="0"/>
        </w:rPr>
        <w:t>ü</w:t>
      </w:r>
      <w:r>
        <w:rPr>
          <w:rtl w:val="0"/>
        </w:rPr>
        <w:t>rokratisch in einer festgelegten Anzahl an Online-Themenforen beteiligen k</w:t>
      </w:r>
      <w:r>
        <w:rPr>
          <w:rtl w:val="0"/>
          <w:lang w:val="sv-SE"/>
        </w:rPr>
        <w:t>ö</w:t>
      </w:r>
      <w:r>
        <w:rPr>
          <w:rtl w:val="0"/>
        </w:rPr>
        <w:t>nnen. Dazu werden Themenforen zu verschiedenen Politikbereichen (z. B. Arbeit, Umwelt, Digitales) eingerichtet, die jedes Parteimitglied einsehen darf. Jedes Themenforum entscheidet f</w:t>
      </w:r>
      <w:r>
        <w:rPr>
          <w:rtl w:val="0"/>
        </w:rPr>
        <w:t>ü</w:t>
      </w:r>
      <w:r>
        <w:rPr>
          <w:rtl w:val="0"/>
        </w:rPr>
        <w:t>r sich, wieviele Unterforen eingerichtet werden und auch, inwiefern sich diese zeitlich und inhaltlich beschr</w:t>
      </w:r>
      <w:r>
        <w:rPr>
          <w:rtl w:val="0"/>
        </w:rPr>
        <w:t>ä</w:t>
      </w:r>
      <w:r>
        <w:rPr>
          <w:rtl w:val="0"/>
        </w:rPr>
        <w:t>nkt oder unbeschr</w:t>
      </w:r>
      <w:r>
        <w:rPr>
          <w:rtl w:val="0"/>
        </w:rPr>
        <w:t>ä</w:t>
      </w:r>
      <w:r>
        <w:rPr>
          <w:rtl w:val="0"/>
        </w:rPr>
        <w:t>nkt f</w:t>
      </w:r>
      <w:r>
        <w:rPr>
          <w:rtl w:val="0"/>
        </w:rPr>
        <w:t>ü</w:t>
      </w:r>
      <w:r>
        <w:rPr>
          <w:rtl w:val="0"/>
        </w:rPr>
        <w:t xml:space="preserve">r Nicht-Themenforenmitglieder oder gar Nicht-Parteimitglieder </w:t>
      </w:r>
      <w:r>
        <w:rPr>
          <w:rtl w:val="0"/>
          <w:lang w:val="sv-SE"/>
        </w:rPr>
        <w:t>ö</w:t>
      </w:r>
      <w:r>
        <w:rPr>
          <w:rtl w:val="0"/>
        </w:rPr>
        <w:t>ffnet.</w:t>
      </w:r>
    </w:p>
    <w:p>
      <w:pPr>
        <w:pStyle w:val="Text"/>
        <w:bidi w:val="0"/>
      </w:pPr>
    </w:p>
    <w:p>
      <w:pPr>
        <w:pStyle w:val="Text"/>
        <w:bidi w:val="0"/>
        <w:rPr>
          <w:rFonts w:ascii="Times" w:cs="Times" w:hAnsi="Times" w:eastAsia="Times"/>
          <w:sz w:val="24"/>
          <w:szCs w:val="24"/>
        </w:rPr>
      </w:pPr>
      <w:r>
        <w:rPr>
          <w:rtl w:val="0"/>
        </w:rPr>
        <w:t>Die Online-Themenforen sollen nicht nur die konkrete inhaltliche Sacharbeit an Texten erm</w:t>
      </w:r>
      <w:r>
        <w:rPr>
          <w:rtl w:val="0"/>
          <w:lang w:val="sv-SE"/>
        </w:rPr>
        <w:t>ö</w:t>
      </w:r>
      <w:r>
        <w:rPr>
          <w:rtl w:val="0"/>
        </w:rPr>
        <w:t>glichen. Vielmehr sollen diese auch der Vernetzung dienen, in dem Online-Konferenzen, Chats, aber auch klassische Konferenzen vor Ort erm</w:t>
      </w:r>
      <w:r>
        <w:rPr>
          <w:rtl w:val="0"/>
          <w:lang w:val="sv-SE"/>
        </w:rPr>
        <w:t>ö</w:t>
      </w:r>
      <w:r>
        <w:rPr>
          <w:rtl w:val="0"/>
        </w:rPr>
        <w:t>glicht werden.</w:t>
      </w:r>
    </w:p>
    <w:p>
      <w:pPr>
        <w:pStyle w:val="Text"/>
        <w:bidi w:val="0"/>
      </w:pPr>
    </w:p>
    <w:p>
      <w:pPr>
        <w:pStyle w:val="Text"/>
        <w:bidi w:val="0"/>
        <w:rPr>
          <w:rFonts w:ascii="Times" w:cs="Times" w:hAnsi="Times" w:eastAsia="Times"/>
          <w:sz w:val="24"/>
          <w:szCs w:val="24"/>
        </w:rPr>
      </w:pPr>
      <w:r>
        <w:rPr>
          <w:rtl w:val="0"/>
        </w:rPr>
        <w:t>Die Themenforen, nicht aber die Unterforen, sind antragsberechtigt f</w:t>
      </w:r>
      <w:r>
        <w:rPr>
          <w:rtl w:val="0"/>
        </w:rPr>
        <w:t>ü</w:t>
      </w:r>
      <w:r>
        <w:rPr>
          <w:rtl w:val="0"/>
        </w:rPr>
        <w:t>r den Bundesparteitag und stellen Delegierte f</w:t>
      </w:r>
      <w:r>
        <w:rPr>
          <w:rtl w:val="0"/>
        </w:rPr>
        <w:t>ü</w:t>
      </w:r>
      <w:r>
        <w:rPr>
          <w:rtl w:val="0"/>
        </w:rPr>
        <w:t>r den Bundesparteitag, die innerhalb der Foren bestimmt werden. Der Parteivorstand stellt hauptamtliches Personal und Budget bereit, die die Themenforen in organisatorischen und administrativen Belangen unterst</w:t>
      </w:r>
      <w:r>
        <w:rPr>
          <w:rtl w:val="0"/>
        </w:rPr>
        <w:t>ü</w:t>
      </w:r>
      <w:r>
        <w:rPr>
          <w:rtl w:val="0"/>
        </w:rPr>
        <w:t>tzen.</w:t>
      </w:r>
    </w:p>
    <w:p>
      <w:pPr>
        <w:pStyle w:val="Text"/>
        <w:bidi w:val="0"/>
      </w:pPr>
    </w:p>
    <w:p>
      <w:pPr>
        <w:pStyle w:val="Text"/>
        <w:bidi w:val="0"/>
        <w:rPr>
          <w:rFonts w:ascii="Times" w:cs="Times" w:hAnsi="Times" w:eastAsia="Times"/>
          <w:sz w:val="24"/>
          <w:szCs w:val="24"/>
        </w:rPr>
      </w:pPr>
      <w:r>
        <w:rPr>
          <w:rtl w:val="0"/>
        </w:rPr>
        <w:t>Der SPD-Parteivorstand wird damit beauftragt, Online-Themenforen technisch und konzeptionell umzusetzen und sp</w:t>
      </w:r>
      <w:r>
        <w:rPr>
          <w:rtl w:val="0"/>
        </w:rPr>
        <w:t>ä</w:t>
      </w:r>
      <w:r>
        <w:rPr>
          <w:rtl w:val="0"/>
        </w:rPr>
        <w:t>testens im 1. Halbjahr 2019 einzuf</w:t>
      </w:r>
      <w:r>
        <w:rPr>
          <w:rtl w:val="0"/>
        </w:rPr>
        <w:t>ü</w:t>
      </w:r>
      <w:r>
        <w:rPr>
          <w:rtl w:val="0"/>
        </w:rPr>
        <w:t>hren.</w:t>
      </w:r>
    </w:p>
    <w:p>
      <w:pPr>
        <w:pStyle w:val="Text"/>
        <w:bidi w:val="0"/>
      </w:pPr>
    </w:p>
    <w:p>
      <w:pPr>
        <w:pStyle w:val="Text"/>
        <w:rPr>
          <w:rFonts w:ascii="Lato Medium" w:cs="Lato Medium" w:hAnsi="Lato Medium" w:eastAsia="Lato Medium"/>
        </w:rPr>
      </w:pPr>
    </w:p>
    <w:p>
      <w:pPr>
        <w:pStyle w:val="Text"/>
        <w:rPr>
          <w:rFonts w:ascii="Times" w:cs="Times" w:hAnsi="Times" w:eastAsia="Times"/>
          <w:sz w:val="24"/>
          <w:szCs w:val="24"/>
        </w:rPr>
      </w:pPr>
      <w:r>
        <w:rPr>
          <w:rFonts w:ascii="Lato Medium" w:hAnsi="Lato Medium"/>
          <w:rtl w:val="0"/>
          <w:lang w:val="de-DE"/>
        </w:rPr>
        <w:t>Begr</w:t>
      </w:r>
      <w:r>
        <w:rPr>
          <w:rFonts w:ascii="Lato Medium" w:hAnsi="Lato Medium" w:hint="default"/>
          <w:rtl w:val="0"/>
        </w:rPr>
        <w:t>ü</w:t>
      </w:r>
      <w:r>
        <w:rPr>
          <w:rFonts w:ascii="Lato Medium" w:hAnsi="Lato Medium"/>
          <w:rtl w:val="0"/>
          <w:lang w:val="de-DE"/>
        </w:rPr>
        <w:t>ndung: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Die M</w:t>
      </w:r>
      <w:r>
        <w:rPr>
          <w:rtl w:val="0"/>
          <w:lang w:val="sv-SE"/>
        </w:rPr>
        <w:t>ö</w:t>
      </w:r>
      <w:r>
        <w:rPr>
          <w:rtl w:val="0"/>
        </w:rPr>
        <w:t>glichkeit der Themenforen wurden bis jetzt nicht so genutzt, dass die Mehrheit der Partei daran teilhaben kann. Die ortsgebundene Arbeit in Ortsvereinen entspricht nicht der Lebensrealit</w:t>
      </w:r>
      <w:r>
        <w:rPr>
          <w:rtl w:val="0"/>
        </w:rPr>
        <w:t>ä</w:t>
      </w:r>
      <w:r>
        <w:rPr>
          <w:rtl w:val="0"/>
        </w:rPr>
        <w:t>t vieler (insbesonderer j</w:t>
      </w:r>
      <w:r>
        <w:rPr>
          <w:rtl w:val="0"/>
        </w:rPr>
        <w:t>ü</w:t>
      </w:r>
      <w:r>
        <w:rPr>
          <w:rtl w:val="0"/>
        </w:rPr>
        <w:t>ngerer) Mitglieder. Viele Mitglieder m</w:t>
      </w:r>
      <w:r>
        <w:rPr>
          <w:rtl w:val="0"/>
          <w:lang w:val="sv-SE"/>
        </w:rPr>
        <w:t>ö</w:t>
      </w:r>
      <w:r>
        <w:rPr>
          <w:rtl w:val="0"/>
        </w:rPr>
        <w:t>chten sich konkret inhaltlich beteiligen. Online-Themenforen erf</w:t>
      </w:r>
      <w:r>
        <w:rPr>
          <w:rtl w:val="0"/>
        </w:rPr>
        <w:t>ü</w:t>
      </w:r>
      <w:r>
        <w:rPr>
          <w:rtl w:val="0"/>
        </w:rPr>
        <w:t>llen mehrere Zwecke:</w:t>
      </w:r>
    </w:p>
    <w:p>
      <w:pPr>
        <w:pStyle w:val="Text"/>
        <w:bidi w:val="0"/>
        <w:rPr>
          <w:rFonts w:ascii="Times" w:cs="Times" w:hAnsi="Times" w:eastAsia="Times"/>
          <w:sz w:val="24"/>
          <w:szCs w:val="24"/>
        </w:rPr>
      </w:pPr>
    </w:p>
    <w:p>
      <w:pPr>
        <w:pStyle w:val="Aufzählung"/>
        <w:numPr>
          <w:ilvl w:val="0"/>
          <w:numId w:val="2"/>
        </w:numPr>
        <w:bidi w:val="0"/>
      </w:pPr>
      <w:r>
        <w:rPr>
          <w:rtl w:val="0"/>
        </w:rPr>
        <w:t>Sie erm</w:t>
      </w:r>
      <w:r>
        <w:rPr>
          <w:rtl w:val="0"/>
          <w:lang w:val="sv-SE"/>
        </w:rPr>
        <w:t>ö</w:t>
      </w:r>
      <w:r>
        <w:rPr>
          <w:rtl w:val="0"/>
        </w:rPr>
        <w:t>glichen die Teilhabe an politischen Prozessen direkt ab Beginn der Mitgliedschaft und sind ortsungebunden m</w:t>
      </w:r>
      <w:r>
        <w:rPr>
          <w:rtl w:val="0"/>
          <w:lang w:val="sv-SE"/>
        </w:rPr>
        <w:t>ö</w:t>
      </w:r>
      <w:r>
        <w:rPr>
          <w:rtl w:val="0"/>
        </w:rPr>
        <w:t>glich.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Aufzählung"/>
        <w:numPr>
          <w:ilvl w:val="0"/>
          <w:numId w:val="2"/>
        </w:numPr>
        <w:bidi w:val="0"/>
      </w:pPr>
      <w:r>
        <w:rPr>
          <w:rtl w:val="0"/>
        </w:rPr>
        <w:t>Sie zeigen die Kompetenzen innerhalb der Partei auf. Durch die Themenforen werden sich Mitglieder beteiligen, die aufgrund unterschiedlicher Gr</w:t>
      </w:r>
      <w:r>
        <w:rPr>
          <w:rtl w:val="0"/>
        </w:rPr>
        <w:t>ü</w:t>
      </w:r>
      <w:r>
        <w:rPr>
          <w:rtl w:val="0"/>
        </w:rPr>
        <w:t>nde bis jetzt nur passive Mitglieder waren.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Aufzählung"/>
        <w:numPr>
          <w:ilvl w:val="0"/>
          <w:numId w:val="2"/>
        </w:numPr>
        <w:bidi w:val="0"/>
      </w:pPr>
      <w:r>
        <w:rPr>
          <w:rtl w:val="0"/>
        </w:rPr>
        <w:t>Sie erm</w:t>
      </w:r>
      <w:r>
        <w:rPr>
          <w:rtl w:val="0"/>
          <w:lang w:val="sv-SE"/>
        </w:rPr>
        <w:t>ö</w:t>
      </w:r>
      <w:r>
        <w:rPr>
          <w:rtl w:val="0"/>
        </w:rPr>
        <w:t xml:space="preserve">glichen die Vernetzung von SPD-Mitgliedern </w:t>
      </w:r>
      <w:r>
        <w:rPr>
          <w:rtl w:val="0"/>
        </w:rPr>
        <w:t>ü</w:t>
      </w:r>
      <w:r>
        <w:rPr>
          <w:rtl w:val="0"/>
        </w:rPr>
        <w:t>ber die klassischen regionalen Grenzen hinaus.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Text"/>
        <w:bidi w:val="0"/>
      </w:pPr>
      <w:r>
        <w:rPr>
          <w:rtl w:val="0"/>
        </w:rPr>
        <w:t>Online-Themenforen m</w:t>
      </w:r>
      <w:r>
        <w:rPr>
          <w:rtl w:val="0"/>
        </w:rPr>
        <w:t>ü</w:t>
      </w:r>
      <w:r>
        <w:rPr>
          <w:rtl w:val="0"/>
        </w:rPr>
        <w:t>ssen auch mit politischer Macht und Kompetenzen ausgestattet werden, um den Vorwurf der Scheinbeteiligung ausdr</w:t>
      </w:r>
      <w:r>
        <w:rPr>
          <w:rtl w:val="0"/>
        </w:rPr>
        <w:t>ü</w:t>
      </w:r>
      <w:r>
        <w:rPr>
          <w:rtl w:val="0"/>
        </w:rPr>
        <w:t>cklich zu entkr</w:t>
      </w:r>
      <w:r>
        <w:rPr>
          <w:rtl w:val="0"/>
        </w:rPr>
        <w:t>ä</w:t>
      </w:r>
      <w:r>
        <w:rPr>
          <w:rtl w:val="0"/>
        </w:rPr>
        <w:t>ften. Dies wird durch das Antragsrecht f</w:t>
      </w:r>
      <w:r>
        <w:rPr>
          <w:rtl w:val="0"/>
        </w:rPr>
        <w:t>ü</w:t>
      </w:r>
      <w:r>
        <w:rPr>
          <w:rtl w:val="0"/>
        </w:rPr>
        <w:t>r den Bundesparteitag und dem Stellen von ordentlichen Delegierten sichergestellt. Das deutsche Parteiengesetz erm</w:t>
      </w:r>
      <w:r>
        <w:rPr>
          <w:rtl w:val="0"/>
          <w:lang w:val="sv-SE"/>
        </w:rPr>
        <w:t>ö</w:t>
      </w:r>
      <w:r>
        <w:rPr>
          <w:rtl w:val="0"/>
        </w:rPr>
        <w:t>glicht ein F</w:t>
      </w:r>
      <w:r>
        <w:rPr>
          <w:rtl w:val="0"/>
        </w:rPr>
        <w:t>ü</w:t>
      </w:r>
      <w:r>
        <w:rPr>
          <w:rtl w:val="0"/>
        </w:rPr>
        <w:t xml:space="preserve">nftel ortsungebundene Delegierte, wovon die SPD abgesehen vom Parteivorstand, bis jetzt keinen Gebrauch macht. </w:t>
      </w:r>
      <w:r>
        <w:rPr>
          <w:rFonts w:ascii="Times" w:cs="Times" w:hAnsi="Times" w:eastAsia="Times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440" w:bottom="1800" w:left="144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Light">
    <w:charset w:val="00"/>
    <w:family w:val="roman"/>
    <w:pitch w:val="default"/>
  </w:font>
  <w:font w:name="Lato Medium">
    <w:charset w:val="00"/>
    <w:family w:val="roman"/>
    <w:pitch w:val="default"/>
  </w:font>
  <w:font w:name="Times">
    <w:charset w:val="00"/>
    <w:family w:val="roman"/>
    <w:pitch w:val="default"/>
  </w:font>
  <w:font w:name="Exo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13"/>
        <w:tab w:val="right" w:pos="9026"/>
        <w:tab w:val="clear" w:pos="9020"/>
      </w:tabs>
      <w:spacing w:line="312" w:lineRule="auto"/>
      <w:jc w:val="left"/>
    </w:pPr>
    <w:r>
      <w:rPr>
        <w:rFonts w:ascii="Lato Light" w:hAnsi="Lato Light"/>
        <w:color w:val="333333"/>
        <w:sz w:val="20"/>
        <w:szCs w:val="20"/>
        <w:u w:val="single"/>
      </w:rPr>
      <w:tab/>
      <w:tab/>
    </w:r>
    <w:r>
      <w:rPr>
        <w:rFonts w:ascii="Lato Light" w:hAnsi="Lato Light"/>
        <w:color w:val="333333"/>
        <w:sz w:val="20"/>
        <w:szCs w:val="20"/>
        <w:u w:val="single"/>
        <w:rtl w:val="0"/>
        <w:lang w:val="de-DE"/>
      </w:rPr>
      <w:t>spdplusplus.de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left"/>
      <w:outlineLvl w:val="9"/>
    </w:pPr>
    <w:rPr>
      <w:rFonts w:ascii="Lato Light" w:cs="Arial Unicode MS" w:hAnsi="Lato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33333"/>
      <w:spacing w:val="0"/>
      <w:kern w:val="0"/>
      <w:position w:val="0"/>
      <w:sz w:val="24"/>
      <w:szCs w:val="24"/>
      <w:u w:val="none"/>
      <w:vertAlign w:val="baseline"/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Überschrift">
    <w:name w:val="Überschrift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0"/>
    </w:pPr>
    <w:rPr>
      <w:rFonts w:ascii="Exo Black" w:cs="Exo Black" w:hAnsi="Exo Black" w:eastAsia="Exo Black"/>
      <w:b w:val="0"/>
      <w:bCs w:val="0"/>
      <w:i w:val="0"/>
      <w:iCs w:val="0"/>
      <w:caps w:val="0"/>
      <w:smallCaps w:val="0"/>
      <w:strike w:val="0"/>
      <w:dstrike w:val="0"/>
      <w:outline w:val="0"/>
      <w:color w:val="b61c3e"/>
      <w:spacing w:val="0"/>
      <w:kern w:val="0"/>
      <w:position w:val="0"/>
      <w:sz w:val="48"/>
      <w:szCs w:val="48"/>
      <w:u w:val="none"/>
      <w:vertAlign w:val="baseline"/>
    </w:rPr>
  </w:style>
  <w:style w:type="paragraph" w:styleId="Aufzählung">
    <w:name w:val="Aufzählung"/>
    <w:next w:val="Aufzählu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left"/>
      <w:outlineLvl w:val="9"/>
    </w:pPr>
    <w:rPr>
      <w:rFonts w:ascii="Lato Light" w:cs="Arial Unicode MS" w:hAnsi="Lato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33333"/>
      <w:spacing w:val="0"/>
      <w:kern w:val="0"/>
      <w:position w:val="0"/>
      <w:sz w:val="24"/>
      <w:szCs w:val="24"/>
      <w:u w:val="none"/>
      <w:vertAlign w:val="baseline"/>
      <w:lang w:val="de-DE"/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333333"/>
            </a:solidFill>
            <a:effectLst/>
            <a:uFillTx/>
            <a:latin typeface="Lato Light"/>
            <a:ea typeface="Lato Light"/>
            <a:cs typeface="Lato Light"/>
            <a:sym typeface="Lato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